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809" w:type="dxa"/>
        <w:tblInd w:w="7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598"/>
        <w:gridCol w:w="959"/>
        <w:gridCol w:w="1099"/>
        <w:gridCol w:w="1701"/>
      </w:tblGrid>
      <w:tr w:rsidR="005F2F25" w:rsidTr="007358C8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denominazione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REA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contributo ammesso e finanziato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2F25" w:rsidRDefault="005F2F25" w:rsidP="007358C8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Contributo liquidato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FERRAMATI INTERNATIONAL S.R.L.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150143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CANTIERE NAVALE DI DANESE GIOVANNI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55319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LEPORE MARE S.P.A.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74828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SHOP UNIPERSONALE S.R.L.S. SOCIETA' A RESPONSABILITA' LIMITATASEMPLIFICATA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144304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C.A.T. BRINDISI CENTRO ASSOCIAZIONE COMMERCIANTI SRL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110946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D'AMORE S.R.L.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140960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PRIMO SRL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157509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428,89 €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428,89 €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BRIN MENSE GESTIONE RISTORAZIONE COLLETTIVA S.R.L.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46117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1.388,19 €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1.388,19 €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COLEMI S.R.L.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114081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1.145,96 €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1.145,96€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  <w:t>A.P.S. AERONAUTICAL PAINTING SYSTEM S.R.L..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114928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1.098,00 €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1.098,00 €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  <w:t>NAVAL INSPECTIONS S.R.L.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117329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714,08 €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714,08 €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INFOGAMES DI FERSINI MANOLA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135783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599,79 €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599,79 €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QUARANTA GIOVANNI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66717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472,37 €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472,37 €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DE MATTEIS ANDREA SOCIETA' A RESPONSABILITA' LIMITATA SEMPLIFICATA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157342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1.480,00 €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1.480,00 €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ESSE.GI. SRL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110637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GALEONE GIOVANNI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70250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NAVIGLIO E FIUME S.R.L.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71046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M INDUSTRY SRL GRUPPO MUSCOGIURI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142662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MERICO MASSIMILIANO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124710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LAMARINA ANNA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138983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852,00 €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852,00 €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CANTINA SOCIALE SAMPIETRANA-SOCIETA' COOPERATIVA AGRICOLA A R.L.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17549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lastRenderedPageBreak/>
              <w:t>22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424242"/>
                <w:sz w:val="12"/>
                <w:szCs w:val="12"/>
              </w:rPr>
            </w:pPr>
            <w:r>
              <w:rPr>
                <w:rFonts w:ascii="Calibri" w:hAnsi="Calibri" w:cs="Calibri"/>
                <w:color w:val="424242"/>
                <w:sz w:val="12"/>
                <w:szCs w:val="12"/>
              </w:rPr>
              <w:t>SISTEMA 90 S.R.L.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66267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424242"/>
                <w:sz w:val="12"/>
                <w:szCs w:val="12"/>
              </w:rPr>
            </w:pPr>
            <w:r>
              <w:rPr>
                <w:rFonts w:ascii="Calibri" w:hAnsi="Calibri" w:cs="Calibri"/>
                <w:color w:val="424242"/>
                <w:sz w:val="12"/>
                <w:szCs w:val="12"/>
              </w:rPr>
              <w:t>MIZZI DI LEONARDA MIZZI E FRANCESCA MIZZI S.N.C.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103479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DISTANTE ELETTRODOMESTICI S.R.L.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72829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  <w:highlight w:val="yellow"/>
              </w:rPr>
            </w:pPr>
            <w:r>
              <w:rPr>
                <w:rFonts w:ascii="Calibri" w:eastAsia="Calibri" w:hAnsi="Calibri" w:cs="Calibri"/>
                <w:color w:val="333333"/>
                <w:sz w:val="12"/>
                <w:szCs w:val="12"/>
              </w:rPr>
              <w:t>ISTITUTO SCIENTIFICO BIOMEDICO EURO MEDITERRANEO IMPRESA SOCIALE SOCIETA CONSORTILE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104475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5" w:rsidRDefault="005F2F25" w:rsidP="007358C8"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5F2F25" w:rsidTr="007358C8">
        <w:trPr>
          <w:trHeight w:val="64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eastAsia="Calibri" w:hAnsi="Calibri" w:cs="Calibri"/>
                <w:color w:val="333333"/>
                <w:sz w:val="12"/>
                <w:szCs w:val="12"/>
                <w:highlight w:val="yellow"/>
              </w:rPr>
            </w:pPr>
            <w:r>
              <w:rPr>
                <w:rFonts w:ascii="Calibri" w:eastAsia="Calibri" w:hAnsi="Calibri" w:cs="Calibri"/>
                <w:color w:val="333333"/>
                <w:sz w:val="12"/>
                <w:szCs w:val="12"/>
              </w:rPr>
              <w:t>MAGELLANO S.R.L.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56003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2F25" w:rsidRDefault="005F2F25" w:rsidP="007358C8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</w:tbl>
    <w:p w:rsidR="007F33CA" w:rsidRDefault="007F33CA">
      <w:bookmarkStart w:id="0" w:name="_GoBack"/>
      <w:bookmarkEnd w:id="0"/>
    </w:p>
    <w:sectPr w:rsidR="007F3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25"/>
    <w:rsid w:val="005F2F25"/>
    <w:rsid w:val="007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225C8-4B00-4E05-A283-3C89BB01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2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cbr0091</dc:creator>
  <cp:keywords/>
  <dc:description/>
  <cp:lastModifiedBy>cbr0091</cp:lastModifiedBy>
  <cp:revision>1</cp:revision>
  <dcterms:created xsi:type="dcterms:W3CDTF">2021-12-16T13:58:00Z</dcterms:created>
  <dcterms:modified xsi:type="dcterms:W3CDTF">2021-12-16T13:59:00Z</dcterms:modified>
</cp:coreProperties>
</file>